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6F" w:rsidRPr="0097646F" w:rsidRDefault="0097646F" w:rsidP="0097646F">
      <w:pPr>
        <w:pStyle w:val="Tekstprzypisukocowego"/>
        <w:rPr>
          <w:rFonts w:cstheme="minorHAnsi"/>
          <w:b/>
          <w:sz w:val="28"/>
          <w:szCs w:val="28"/>
        </w:rPr>
      </w:pPr>
      <w:r w:rsidRPr="0097646F">
        <w:rPr>
          <w:rFonts w:cstheme="minorHAnsi"/>
          <w:b/>
          <w:sz w:val="28"/>
          <w:szCs w:val="28"/>
        </w:rPr>
        <w:t xml:space="preserve">Lista zawodów i specjalności na które istnieje zapotrzebowanie na lokalnym rynku pracy będącej elementem opracowania  </w:t>
      </w:r>
      <w:bookmarkStart w:id="0" w:name="_GoBack"/>
      <w:bookmarkEnd w:id="0"/>
      <w:r w:rsidRPr="0097646F">
        <w:rPr>
          <w:rFonts w:cstheme="minorHAnsi"/>
          <w:b/>
          <w:sz w:val="28"/>
          <w:szCs w:val="28"/>
        </w:rPr>
        <w:t>„Analiza potrzeb szkoleniowych klientów Powiatowego Urzędu Pracy w Miechowie w 2024 roku”</w:t>
      </w:r>
    </w:p>
    <w:p w:rsidR="0042663E" w:rsidRDefault="0042663E"/>
    <w:tbl>
      <w:tblPr>
        <w:tblW w:w="11091" w:type="dxa"/>
        <w:tblInd w:w="-743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2275"/>
        <w:gridCol w:w="1421"/>
        <w:gridCol w:w="6114"/>
      </w:tblGrid>
      <w:tr w:rsidR="00F714BB" w:rsidRPr="009C1F5C" w:rsidTr="005A59D8">
        <w:trPr>
          <w:trHeight w:val="1629"/>
        </w:trPr>
        <w:tc>
          <w:tcPr>
            <w:tcW w:w="1281" w:type="dxa"/>
            <w:shd w:val="clear" w:color="auto" w:fill="D9D9D9"/>
          </w:tcPr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9C1F5C"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5" w:type="dxa"/>
            <w:shd w:val="clear" w:color="auto" w:fill="D9D9D9"/>
          </w:tcPr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C1F5C">
              <w:rPr>
                <w:rFonts w:ascii="Arial" w:hAnsi="Arial" w:cs="Arial"/>
                <w:b/>
                <w:bCs/>
              </w:rPr>
              <w:t>Nazwa zawodu</w:t>
            </w:r>
          </w:p>
        </w:tc>
        <w:tc>
          <w:tcPr>
            <w:tcW w:w="1421" w:type="dxa"/>
            <w:shd w:val="clear" w:color="auto" w:fill="D9D9D9"/>
          </w:tcPr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C1F5C">
              <w:rPr>
                <w:rFonts w:ascii="Arial" w:hAnsi="Arial" w:cs="Arial"/>
                <w:b/>
                <w:bCs/>
              </w:rPr>
              <w:t>Kod zawodu</w:t>
            </w:r>
          </w:p>
        </w:tc>
        <w:tc>
          <w:tcPr>
            <w:tcW w:w="6114" w:type="dxa"/>
            <w:shd w:val="clear" w:color="auto" w:fill="D9D9D9"/>
          </w:tcPr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C1F5C">
              <w:rPr>
                <w:rFonts w:ascii="Arial" w:hAnsi="Arial" w:cs="Arial"/>
                <w:b/>
                <w:bCs/>
              </w:rPr>
              <w:t>Zakres kwalifikacji i umiejętności zawodowych</w:t>
            </w:r>
          </w:p>
        </w:tc>
      </w:tr>
      <w:tr w:rsidR="00F714BB" w:rsidRPr="009C1F5C" w:rsidTr="005A59D8">
        <w:trPr>
          <w:trHeight w:val="3274"/>
        </w:trPr>
        <w:tc>
          <w:tcPr>
            <w:tcW w:w="1281" w:type="dxa"/>
            <w:shd w:val="clear" w:color="auto" w:fill="F2F2F2"/>
          </w:tcPr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C1F5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275" w:type="dxa"/>
            <w:shd w:val="clear" w:color="auto" w:fill="F2F2F2"/>
          </w:tcPr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C1F5C">
              <w:rPr>
                <w:rFonts w:ascii="Arial" w:hAnsi="Arial" w:cs="Arial"/>
                <w:b/>
              </w:rPr>
              <w:t>Kierowca kat. C lub C+E z uprawnieniami kwalifikacji wstępnej</w:t>
            </w:r>
          </w:p>
        </w:tc>
        <w:tc>
          <w:tcPr>
            <w:tcW w:w="1421" w:type="dxa"/>
            <w:shd w:val="clear" w:color="auto" w:fill="F2F2F2"/>
          </w:tcPr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C1F5C">
              <w:rPr>
                <w:rFonts w:ascii="Arial" w:hAnsi="Arial" w:cs="Arial"/>
                <w:b/>
              </w:rPr>
              <w:t>833203</w:t>
            </w:r>
          </w:p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C1F5C">
              <w:rPr>
                <w:rFonts w:ascii="Arial" w:hAnsi="Arial" w:cs="Arial"/>
                <w:b/>
              </w:rPr>
              <w:t>833202</w:t>
            </w:r>
          </w:p>
        </w:tc>
        <w:tc>
          <w:tcPr>
            <w:tcW w:w="6114" w:type="dxa"/>
            <w:shd w:val="clear" w:color="auto" w:fill="F2F2F2"/>
          </w:tcPr>
          <w:p w:rsidR="00F714BB" w:rsidRPr="00A361A6" w:rsidRDefault="00F714BB" w:rsidP="005A59D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t>Prowadzi pojazdy samochodowe, z wyjątkiem autobusów, o dopuszczalnej masie całkowitej przekraczającej 3,5 tony, z przyczepami i bez przyczep, przeznaczone do publicznego transportu drogowego, przewożąc nimi różnego rodzaju ładunki w komunikacji krajowej i zagranicznej; wykonuje obsługę, konserwację i drobne naprawy samochodów ciężarowych powstałe podczas jazdy, zabezpiecza przewożony ładunek przed uszkodzeniem, zniszczeniem i zaginięciem, przestrzega przepisów ustawy ""Prawo o ruchu drogowym"", użytkuje samochód ciężarowy zgodnie z jego przeznaczeniem.</w:t>
            </w:r>
          </w:p>
        </w:tc>
      </w:tr>
      <w:tr w:rsidR="00F714BB" w:rsidRPr="004D11A5" w:rsidTr="005A59D8">
        <w:trPr>
          <w:trHeight w:val="1177"/>
        </w:trPr>
        <w:tc>
          <w:tcPr>
            <w:tcW w:w="1281" w:type="dxa"/>
            <w:shd w:val="clear" w:color="auto" w:fill="F2F2F2"/>
          </w:tcPr>
          <w:p w:rsidR="00F714BB" w:rsidRDefault="00F714BB" w:rsidP="005A59D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275" w:type="dxa"/>
            <w:shd w:val="clear" w:color="auto" w:fill="F2F2F2"/>
          </w:tcPr>
          <w:p w:rsidR="00F714BB" w:rsidRPr="0072231E" w:rsidRDefault="00F714BB" w:rsidP="005A59D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2231E">
              <w:rPr>
                <w:rFonts w:ascii="Arial" w:hAnsi="Arial" w:cs="Arial"/>
                <w:b/>
              </w:rPr>
              <w:t xml:space="preserve">Kierowca operator wózków jezdniowych </w:t>
            </w:r>
          </w:p>
        </w:tc>
        <w:tc>
          <w:tcPr>
            <w:tcW w:w="1421" w:type="dxa"/>
            <w:shd w:val="clear" w:color="auto" w:fill="F2F2F2"/>
          </w:tcPr>
          <w:p w:rsidR="00F714BB" w:rsidRPr="0078197A" w:rsidRDefault="00F714BB" w:rsidP="005A59D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834401</w:t>
            </w:r>
          </w:p>
        </w:tc>
        <w:tc>
          <w:tcPr>
            <w:tcW w:w="6114" w:type="dxa"/>
            <w:shd w:val="clear" w:color="auto" w:fill="F2F2F2"/>
          </w:tcPr>
          <w:tbl>
            <w:tblPr>
              <w:tblW w:w="945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9355"/>
            </w:tblGrid>
            <w:tr w:rsidR="00F714BB" w:rsidRPr="0072231E" w:rsidTr="005A59D8">
              <w:trPr>
                <w:trHeight w:val="1071"/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F714BB" w:rsidRPr="0072231E" w:rsidRDefault="00F714BB" w:rsidP="005A59D8">
                  <w:pPr>
                    <w:spacing w:after="0"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10" w:type="dxa"/>
                  <w:vAlign w:val="center"/>
                </w:tcPr>
                <w:p w:rsidR="00F714BB" w:rsidRPr="009708AC" w:rsidRDefault="00F714BB" w:rsidP="005A59D8">
                  <w:pPr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9708AC">
                    <w:rPr>
                      <w:rFonts w:cs="Calibri"/>
                    </w:rPr>
                    <w:t xml:space="preserve">Obsługuje oraz utrzymuje w należytym stanie technicznym wózki akumulatorowe platformowe, podnośniki widłowe, układarki oraz wózki spalinowe, </w:t>
                  </w:r>
                </w:p>
                <w:p w:rsidR="00F714BB" w:rsidRPr="009708AC" w:rsidRDefault="00F714BB" w:rsidP="005A59D8">
                  <w:pPr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9708AC">
                    <w:rPr>
                      <w:rFonts w:cs="Calibri"/>
                    </w:rPr>
                    <w:t>posługując się nimi przy załadunku, przewozie i</w:t>
                  </w:r>
                </w:p>
                <w:p w:rsidR="00F714BB" w:rsidRPr="0072231E" w:rsidRDefault="00F714BB" w:rsidP="005A59D8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9708AC">
                    <w:rPr>
                      <w:rFonts w:cs="Calibri"/>
                    </w:rPr>
                    <w:t xml:space="preserve"> rozładunku różnych surowców, półfabrykatów i towarów</w:t>
                  </w:r>
                </w:p>
              </w:tc>
            </w:tr>
          </w:tbl>
          <w:p w:rsidR="00F714BB" w:rsidRPr="004D11A5" w:rsidRDefault="00F714BB" w:rsidP="005A59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714BB" w:rsidRPr="009C1F5C" w:rsidTr="005A59D8">
        <w:trPr>
          <w:trHeight w:val="2172"/>
        </w:trPr>
        <w:tc>
          <w:tcPr>
            <w:tcW w:w="1281" w:type="dxa"/>
            <w:shd w:val="clear" w:color="auto" w:fill="F2F2F2"/>
          </w:tcPr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275" w:type="dxa"/>
            <w:shd w:val="clear" w:color="auto" w:fill="F2F2F2"/>
          </w:tcPr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F714BB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C1F5C">
              <w:rPr>
                <w:rFonts w:ascii="Arial" w:hAnsi="Arial" w:cs="Arial"/>
                <w:b/>
                <w:bCs/>
              </w:rPr>
              <w:t>Sprzedawca</w:t>
            </w:r>
          </w:p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Kasjer handlowy</w:t>
            </w:r>
          </w:p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1" w:type="dxa"/>
            <w:shd w:val="clear" w:color="auto" w:fill="F2F2F2"/>
          </w:tcPr>
          <w:p w:rsidR="00F714BB" w:rsidRPr="00BF70C8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F714BB" w:rsidRPr="00BF70C8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F70C8">
              <w:rPr>
                <w:rFonts w:ascii="Arial" w:hAnsi="Arial" w:cs="Arial"/>
                <w:b/>
                <w:bCs/>
              </w:rPr>
              <w:t>522301</w:t>
            </w:r>
          </w:p>
          <w:p w:rsidR="00F714BB" w:rsidRPr="00BF70C8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F70C8">
              <w:rPr>
                <w:rFonts w:ascii="Arial" w:hAnsi="Arial" w:cs="Arial"/>
                <w:b/>
                <w:bCs/>
              </w:rPr>
              <w:t>523002</w:t>
            </w:r>
          </w:p>
        </w:tc>
        <w:tc>
          <w:tcPr>
            <w:tcW w:w="6114" w:type="dxa"/>
            <w:shd w:val="clear" w:color="auto" w:fill="F2F2F2"/>
          </w:tcPr>
          <w:p w:rsidR="00F714BB" w:rsidRPr="00166431" w:rsidRDefault="00F714BB" w:rsidP="005A59D8">
            <w:pPr>
              <w:spacing w:after="0" w:line="240" w:lineRule="auto"/>
              <w:jc w:val="both"/>
              <w:rPr>
                <w:rFonts w:cs="Calibri"/>
              </w:rPr>
            </w:pPr>
            <w:r w:rsidRPr="00DC0827">
              <w:rPr>
                <w:rFonts w:cs="Calibri"/>
              </w:rPr>
              <w:t xml:space="preserve">Sprzedaje produkty oferowane w punktach sprzedaży drobnodetalicznej (w kioskach i na targowiskach), detalicznej (sklepach, hipermarketach) oraz hurtowej (w hurtowniach); obsługuje nabywców bezpośrednio (w handlu metodą tradycyjną) lub pośrednio (w handlu metodą samoobsługową i preselekcji). </w:t>
            </w:r>
            <w:r w:rsidRPr="00DC0827">
              <w:t>Wykonuje czynności związane z przyjmowaniem, przechowywaniem i odprowadzaniem przyjętych pieniędzy za sprzedane towary lub usługi w handlu detalicznym</w:t>
            </w:r>
          </w:p>
        </w:tc>
      </w:tr>
      <w:tr w:rsidR="00F714BB" w:rsidRPr="009C1F5C" w:rsidTr="005A59D8">
        <w:trPr>
          <w:trHeight w:val="556"/>
        </w:trPr>
        <w:tc>
          <w:tcPr>
            <w:tcW w:w="1281" w:type="dxa"/>
            <w:shd w:val="clear" w:color="auto" w:fill="F2F2F2"/>
          </w:tcPr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275" w:type="dxa"/>
            <w:shd w:val="clear" w:color="auto" w:fill="F2F2F2"/>
          </w:tcPr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Kucharz</w:t>
            </w:r>
          </w:p>
        </w:tc>
        <w:tc>
          <w:tcPr>
            <w:tcW w:w="1421" w:type="dxa"/>
            <w:shd w:val="clear" w:color="auto" w:fill="F2F2F2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95"/>
            </w:tblGrid>
            <w:tr w:rsidR="00F714BB" w:rsidRPr="004054A9" w:rsidTr="005A59D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F714BB" w:rsidRPr="004054A9" w:rsidRDefault="00F714BB" w:rsidP="005A59D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Align w:val="center"/>
                  <w:hideMark/>
                </w:tcPr>
                <w:p w:rsidR="00F714BB" w:rsidRPr="004054A9" w:rsidRDefault="00F714BB" w:rsidP="005A59D8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51200</w:t>
                  </w:r>
                </w:p>
              </w:tc>
            </w:tr>
          </w:tbl>
          <w:p w:rsidR="00F714BB" w:rsidRPr="00ED1B8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114" w:type="dxa"/>
            <w:shd w:val="clear" w:color="auto" w:fill="F2F2F2"/>
          </w:tcPr>
          <w:p w:rsidR="00F714BB" w:rsidRPr="009708AC" w:rsidRDefault="00F714BB" w:rsidP="005A59D8">
            <w:pPr>
              <w:spacing w:line="276" w:lineRule="auto"/>
              <w:jc w:val="both"/>
              <w:rPr>
                <w:rFonts w:cs="Calibri"/>
                <w:bCs/>
              </w:rPr>
            </w:pPr>
            <w:r>
              <w:t>Sporządza różnego rodzaju potrawy, ciasta, napoje i desery z zastosowaniem narzędzi, maszyn i urządzeń w zakładach gastronomicznych i przedsiębiorstwach zajmujących się przygotowywaniem i produkcją wyrobów i półproduktów kulinarnych</w:t>
            </w:r>
          </w:p>
        </w:tc>
      </w:tr>
      <w:tr w:rsidR="00F714BB" w:rsidRPr="009C1F5C" w:rsidTr="005A59D8">
        <w:trPr>
          <w:trHeight w:val="144"/>
        </w:trPr>
        <w:tc>
          <w:tcPr>
            <w:tcW w:w="1281" w:type="dxa"/>
            <w:shd w:val="clear" w:color="auto" w:fill="F2F2F2"/>
          </w:tcPr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275" w:type="dxa"/>
            <w:shd w:val="clear" w:color="auto" w:fill="F2F2F2"/>
          </w:tcPr>
          <w:p w:rsidR="00F714BB" w:rsidRPr="00BC18F5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Monter instalacji fotowoltaicznych</w:t>
            </w:r>
          </w:p>
        </w:tc>
        <w:tc>
          <w:tcPr>
            <w:tcW w:w="1421" w:type="dxa"/>
            <w:shd w:val="clear" w:color="auto" w:fill="F2F2F2"/>
          </w:tcPr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714BB" w:rsidRPr="00ED1B8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D1B8C">
              <w:rPr>
                <w:b/>
                <w:sz w:val="26"/>
                <w:szCs w:val="26"/>
              </w:rPr>
              <w:t>741105</w:t>
            </w:r>
          </w:p>
        </w:tc>
        <w:tc>
          <w:tcPr>
            <w:tcW w:w="6114" w:type="dxa"/>
            <w:shd w:val="clear" w:color="auto" w:fill="F2F2F2"/>
          </w:tcPr>
          <w:p w:rsidR="00F714BB" w:rsidRPr="00A361A6" w:rsidRDefault="00F714BB" w:rsidP="005A59D8">
            <w:pPr>
              <w:spacing w:line="276" w:lineRule="auto"/>
              <w:jc w:val="both"/>
              <w:rPr>
                <w:rFonts w:ascii="Arial" w:hAnsi="Arial" w:cs="Arial"/>
                <w:bCs/>
                <w:snapToGrid w:val="0"/>
              </w:rPr>
            </w:pPr>
            <w:r>
              <w:t xml:space="preserve">Monter instalacji fotowoltaicznych świadczy usługi polegające na wykonaniu i serwisowaniu instalacji fotowoltaicznych wraz z instalacjami inwerterów solarnych. Praca montera instalacji fotowoltaicznych od strony technicznej polega na zamontowaniu paneli solarnych, połączeniu ich z falownikiem i przyłączeniu całości do instalacji elektrycznej. Zgodnie z polskim prawem oraz </w:t>
            </w:r>
            <w:r>
              <w:lastRenderedPageBreak/>
              <w:t>wymogami dyrektywy unijnej monter instalacji fotowoltaicznych musi uzyskać certyfikat wydawany przez Urząd Dozoru Technicznego (ważny przez pięć lat). Niezbędnym jest również posiadanie uprawnień Stowarzyszenia Elektryków Polskich (SEP) kategorii E i D zezwalających na kontakt z prądem elektrycznym.</w:t>
            </w:r>
          </w:p>
        </w:tc>
      </w:tr>
      <w:tr w:rsidR="00F714BB" w:rsidRPr="009C1F5C" w:rsidTr="005A59D8">
        <w:trPr>
          <w:trHeight w:val="144"/>
        </w:trPr>
        <w:tc>
          <w:tcPr>
            <w:tcW w:w="1281" w:type="dxa"/>
            <w:shd w:val="clear" w:color="auto" w:fill="F2F2F2"/>
          </w:tcPr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2275" w:type="dxa"/>
            <w:shd w:val="clear" w:color="auto" w:fill="F2F2F2"/>
          </w:tcPr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Operator koparko-ładowarki</w:t>
            </w:r>
          </w:p>
        </w:tc>
        <w:tc>
          <w:tcPr>
            <w:tcW w:w="1421" w:type="dxa"/>
            <w:shd w:val="clear" w:color="auto" w:fill="F2F2F2"/>
          </w:tcPr>
          <w:p w:rsidR="00F714BB" w:rsidRPr="00F50B0A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50B0A">
              <w:rPr>
                <w:rFonts w:ascii="Arial" w:hAnsi="Arial" w:cs="Arial"/>
                <w:b/>
              </w:rPr>
              <w:t>834206</w:t>
            </w:r>
          </w:p>
        </w:tc>
        <w:tc>
          <w:tcPr>
            <w:tcW w:w="6114" w:type="dxa"/>
            <w:shd w:val="clear" w:color="auto" w:fill="F2F2F2"/>
          </w:tcPr>
          <w:p w:rsidR="00F714BB" w:rsidRPr="009708AC" w:rsidRDefault="00F714BB" w:rsidP="005A59D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708AC">
              <w:rPr>
                <w:rFonts w:cs="Calibri"/>
                <w:sz w:val="24"/>
                <w:szCs w:val="24"/>
              </w:rPr>
              <w:t>Operator koparko-ładowarki wykonuje roboty ziemne specjalistyczne oraz pomocnicze związane z budownictwem i górnictwem za pomocą koparko-ładowarki.</w:t>
            </w:r>
          </w:p>
          <w:p w:rsidR="00F714BB" w:rsidRPr="00166431" w:rsidRDefault="00F714BB" w:rsidP="005A5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8AC">
              <w:rPr>
                <w:rFonts w:cs="Calibri"/>
                <w:sz w:val="24"/>
                <w:szCs w:val="24"/>
              </w:rPr>
              <w:t>Celem pracy operatora jest wykonywanie wykopów, załadunek i przemieszczanie mas ziemnych, odspajanie i przewożenie urobku, sortowanie oraz rozmieszczanie materiałów na terenie składowania. Operator wykonuje również pomocnicze prace przeładunkowe i transportowe, a także prace porządkowe. Kontroluje stan techniczny oraz odpowiada za prawidłową i bezpieczną eksploatację koparko-ładowarki. Miejscem pracy operatora koparko-ładowarki najczęściej jest: teren budowy, teren burzenia i rozbiórki budynków, żwirownie, piaskownie, rowy melioracyjne.</w:t>
            </w:r>
          </w:p>
        </w:tc>
      </w:tr>
      <w:tr w:rsidR="00F714BB" w:rsidRPr="009C1F5C" w:rsidTr="005A59D8">
        <w:trPr>
          <w:trHeight w:val="144"/>
        </w:trPr>
        <w:tc>
          <w:tcPr>
            <w:tcW w:w="1281" w:type="dxa"/>
            <w:shd w:val="clear" w:color="auto" w:fill="F2F2F2"/>
          </w:tcPr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275" w:type="dxa"/>
            <w:shd w:val="clear" w:color="auto" w:fill="F2F2F2"/>
          </w:tcPr>
          <w:p w:rsidR="00F714BB" w:rsidRPr="009C1F5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Opiekun osoby starszej</w:t>
            </w:r>
          </w:p>
        </w:tc>
        <w:tc>
          <w:tcPr>
            <w:tcW w:w="1421" w:type="dxa"/>
            <w:shd w:val="clear" w:color="auto" w:fill="F2F2F2"/>
          </w:tcPr>
          <w:p w:rsidR="00F714BB" w:rsidRPr="00662C1A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62C1A">
              <w:rPr>
                <w:b/>
                <w:sz w:val="26"/>
                <w:szCs w:val="26"/>
              </w:rPr>
              <w:t>341202</w:t>
            </w:r>
          </w:p>
        </w:tc>
        <w:tc>
          <w:tcPr>
            <w:tcW w:w="6114" w:type="dxa"/>
            <w:shd w:val="clear" w:color="auto" w:fill="F2F2F2"/>
          </w:tcPr>
          <w:p w:rsidR="00F714BB" w:rsidRPr="009708AC" w:rsidRDefault="00F714BB" w:rsidP="005A59D8">
            <w:pPr>
              <w:jc w:val="both"/>
              <w:rPr>
                <w:rFonts w:cs="Calibri"/>
              </w:rPr>
            </w:pPr>
            <w:r>
              <w:t>Świadczy osobom starszym usługi opiekuńczo-wspierające; rozpoznaje możliwości oraz ograniczenia w funkcjonowaniu osoby starszej wynikające z rodzaju i stopnia niepełnosprawności; rozpoznaje i interpretuje sytuacje społeczne, warunki życia, relacje z rodziną, grupą i środowiskiem lokalnym osoby starszej; dobiera metody, techniki, narzędzia i formy realizacji działań opiekuńczo-wspierających do sytuacji życiowej, stanu zdrowia, rozpoznanych problemów i potrzeb osoby starszej; udziela wsparcia emocjonalnego i aktywizuje osoby starsze do samodzielności życiowej w zależności od rodzaju i stopnia niepełnosprawności; nawiązuje, podtrzymuje i rozwija współpracę z podmiotami działającymi na rzecz osób starszych w środowisku lokalnym.</w:t>
            </w:r>
          </w:p>
        </w:tc>
      </w:tr>
      <w:tr w:rsidR="00F714BB" w:rsidRPr="009C1F5C" w:rsidTr="005A59D8">
        <w:trPr>
          <w:trHeight w:val="144"/>
        </w:trPr>
        <w:tc>
          <w:tcPr>
            <w:tcW w:w="1281" w:type="dxa"/>
            <w:shd w:val="clear" w:color="auto" w:fill="F2F2F2"/>
          </w:tcPr>
          <w:p w:rsidR="00F714BB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275" w:type="dxa"/>
            <w:shd w:val="clear" w:color="auto" w:fill="F2F2F2"/>
          </w:tcPr>
          <w:p w:rsidR="00F714BB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Opiekun w żłobku lub klubie dziecięcym</w:t>
            </w:r>
          </w:p>
        </w:tc>
        <w:tc>
          <w:tcPr>
            <w:tcW w:w="1421" w:type="dxa"/>
            <w:shd w:val="clear" w:color="auto" w:fill="F2F2F2"/>
          </w:tcPr>
          <w:p w:rsidR="00F714BB" w:rsidRPr="004054A9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4054A9">
              <w:rPr>
                <w:rFonts w:ascii="Arial" w:hAnsi="Arial" w:cs="Arial"/>
                <w:b/>
              </w:rPr>
              <w:t>531107</w:t>
            </w:r>
          </w:p>
        </w:tc>
        <w:tc>
          <w:tcPr>
            <w:tcW w:w="6114" w:type="dxa"/>
            <w:shd w:val="clear" w:color="auto" w:fill="F2F2F2"/>
          </w:tcPr>
          <w:p w:rsidR="00F714BB" w:rsidRDefault="00F714BB" w:rsidP="005A59D8">
            <w:pPr>
              <w:jc w:val="both"/>
            </w:pPr>
            <w:r>
              <w:t>Spełnia funkcje wychowawczo-opiekuńcze w stosunku do dzieci w wieku do 3 lat w żłobkach i klubach dziecięcych; organizuje zabawy, zajęcia plastyczne, muzyczne i ruchowe z elementami edukacji; zapewnia dziecku właściwą opiekę pielęgnacyjną oraz edukacyjną; współpracuje z rodzicami dziecka.</w:t>
            </w:r>
          </w:p>
        </w:tc>
      </w:tr>
      <w:tr w:rsidR="00F714BB" w:rsidRPr="009C1F5C" w:rsidTr="005A59D8">
        <w:trPr>
          <w:trHeight w:val="144"/>
        </w:trPr>
        <w:tc>
          <w:tcPr>
            <w:tcW w:w="1281" w:type="dxa"/>
            <w:shd w:val="clear" w:color="auto" w:fill="F2F2F2"/>
          </w:tcPr>
          <w:p w:rsidR="00F714BB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275" w:type="dxa"/>
            <w:shd w:val="clear" w:color="auto" w:fill="F2F2F2"/>
          </w:tcPr>
          <w:p w:rsidR="00F714BB" w:rsidRPr="00ED1B8C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D1B8C">
              <w:rPr>
                <w:b/>
                <w:sz w:val="26"/>
                <w:szCs w:val="26"/>
              </w:rPr>
              <w:t>Specjalista do spraw kadr i płac</w:t>
            </w:r>
          </w:p>
        </w:tc>
        <w:tc>
          <w:tcPr>
            <w:tcW w:w="1421" w:type="dxa"/>
            <w:shd w:val="clear" w:color="auto" w:fill="F2F2F2"/>
          </w:tcPr>
          <w:tbl>
            <w:tblPr>
              <w:tblW w:w="121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"/>
              <w:gridCol w:w="1082"/>
            </w:tblGrid>
            <w:tr w:rsidR="00F714BB" w:rsidRPr="003C441D" w:rsidTr="005A59D8">
              <w:trPr>
                <w:trHeight w:val="830"/>
                <w:tblCellSpacing w:w="15" w:type="dxa"/>
              </w:trPr>
              <w:tc>
                <w:tcPr>
                  <w:tcW w:w="84" w:type="dxa"/>
                  <w:vAlign w:val="center"/>
                  <w:hideMark/>
                </w:tcPr>
                <w:p w:rsidR="00F714BB" w:rsidRPr="00ED1B8C" w:rsidRDefault="00F714BB" w:rsidP="005A59D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vAlign w:val="center"/>
                  <w:hideMark/>
                </w:tcPr>
                <w:p w:rsidR="00F714BB" w:rsidRPr="003C441D" w:rsidRDefault="00F714BB" w:rsidP="005A59D8">
                  <w:pPr>
                    <w:spacing w:after="0" w:line="240" w:lineRule="auto"/>
                    <w:rPr>
                      <w:rFonts w:cs="Calibri"/>
                      <w:b/>
                      <w:sz w:val="26"/>
                      <w:szCs w:val="26"/>
                    </w:rPr>
                  </w:pPr>
                  <w:r w:rsidRPr="003C441D">
                    <w:rPr>
                      <w:rFonts w:cs="Calibri"/>
                      <w:b/>
                      <w:sz w:val="26"/>
                      <w:szCs w:val="26"/>
                    </w:rPr>
                    <w:t xml:space="preserve">242307 </w:t>
                  </w:r>
                </w:p>
              </w:tc>
            </w:tr>
          </w:tbl>
          <w:p w:rsidR="00F714BB" w:rsidRPr="00E33A91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33A91">
              <w:rPr>
                <w:b/>
                <w:sz w:val="26"/>
                <w:szCs w:val="26"/>
              </w:rPr>
              <w:t>431301</w:t>
            </w:r>
          </w:p>
        </w:tc>
        <w:tc>
          <w:tcPr>
            <w:tcW w:w="6114" w:type="dxa"/>
            <w:shd w:val="clear" w:color="auto" w:fill="F2F2F2"/>
          </w:tcPr>
          <w:p w:rsidR="00F714BB" w:rsidRPr="009708AC" w:rsidRDefault="00F714BB" w:rsidP="005A59D8">
            <w:pPr>
              <w:spacing w:line="276" w:lineRule="auto"/>
              <w:jc w:val="both"/>
              <w:rPr>
                <w:rFonts w:cs="Calibri"/>
              </w:rPr>
            </w:pPr>
            <w:r>
              <w:t xml:space="preserve">Specjalista do spraw kadr jest odpowiedzialny za realizację polityki kadrowej przedsiębiorstwa. Do zadań pracownika na tym stanowisku należy: prowadzenie dokumentacji kadrowej, obsługa procesów związanych z zatrudnianiem oraz rozwiązywaniem umów o pracę, ewidencja czasu pracy, kontrola uprawnień pracowniczych niezbędnych do wykonywania zawodów wymagających specjalnych uprawnień, certyfikatów itp. Specjalista do spraw kadr opracowuje i aktualizuje informacje o potrzebach kadrowych jednostki oraz rekrutuje i selekcjonuje </w:t>
            </w:r>
            <w:r>
              <w:lastRenderedPageBreak/>
              <w:t>kandydatów do pracy. Prowadzi akta osobowe zgodnie z wymaganiami prawa pracy, kontroluje aktualność obowiązkowych badań lekarskich. Uczestniczy w opracowywaniu regulaminów i procedur związanych z zatrudnieniem, prowadzi sprawy związane z zakładowym funduszem świadczeń socjalnych. Stanowisko specjalisty do spraw kadr występuje zarówno w jednostkach sektora prywatnego, jak i państwowego: w przedsiębiorstwach produkcyjnych, handlowych, usługowych, administracji publicznej, w firmach zajmujących się doradztwem personalnym. W zależności od struktury organizacyjnej przedsiębiorstwa pracuje w dziale księgowości, dziale kadr i płac lub w samodzielnej komórce podległej bezpośrednio kierownikowi jednostki. Celem pracy jest bieżące naliczanie składników wynagrodzeń na podstawie o umów zawartych z pracownikami i zleceniobiorcami oraz dodatkowe ewidencje dotyczące czasu pracy. Pracownik obsługi płacowej rozlicza zobowiązania ubezpieczeniowe wobec ZUS oraz podatkowe wobec urzędu skarbowego. Sporządza i przekazuje do ZUS deklaracje należnych składek. Dokonuje rozliczeń wynagrodzenia za okres czasowej niezdolności do pracy, a także świadczenia pieniężnego z ubezpieczenia społecznego i zdrowotnego. Oblicza kwoty do wypłaty dla pracowników oraz generuje polecenia przelewów, które, po zatwierdzeniu przez uprawnioną osobę, zostają przekazane na konta bankowe pracowników. Pracownik obsługi płacowej sporządza roczne informacje o dochodach pracowników i pobranych zaliczkach na podatek dochodowy od osób fizycznych (PIT). Na wniosek pracownika lub innych uprawnionych organów wydaje zaświadczenia o wysokości wynagrodzenia dla różnych celów, w tym emerytalno-rentowych.</w:t>
            </w:r>
          </w:p>
        </w:tc>
      </w:tr>
      <w:tr w:rsidR="00F714BB" w:rsidRPr="009C1F5C" w:rsidTr="005A59D8">
        <w:trPr>
          <w:trHeight w:val="1735"/>
        </w:trPr>
        <w:tc>
          <w:tcPr>
            <w:tcW w:w="1281" w:type="dxa"/>
            <w:shd w:val="clear" w:color="auto" w:fill="F2F2F2"/>
          </w:tcPr>
          <w:p w:rsidR="00F714BB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10</w:t>
            </w:r>
          </w:p>
        </w:tc>
        <w:tc>
          <w:tcPr>
            <w:tcW w:w="2275" w:type="dxa"/>
            <w:shd w:val="clear" w:color="auto" w:fill="F2F2F2"/>
          </w:tcPr>
          <w:p w:rsidR="00F714BB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Księgowy</w:t>
            </w:r>
          </w:p>
        </w:tc>
        <w:tc>
          <w:tcPr>
            <w:tcW w:w="1421" w:type="dxa"/>
            <w:shd w:val="clear" w:color="auto" w:fill="F2F2F2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97"/>
            </w:tblGrid>
            <w:tr w:rsidR="00F714BB" w:rsidRPr="00166431" w:rsidTr="005A59D8">
              <w:trPr>
                <w:trHeight w:val="271"/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F714BB" w:rsidRPr="00166431" w:rsidRDefault="00F714BB" w:rsidP="005A59D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2" w:type="dxa"/>
                  <w:vAlign w:val="center"/>
                  <w:hideMark/>
                </w:tcPr>
                <w:p w:rsidR="00F714BB" w:rsidRPr="00166431" w:rsidRDefault="00F714BB" w:rsidP="005A59D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664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331301 </w:t>
                  </w:r>
                </w:p>
              </w:tc>
            </w:tr>
          </w:tbl>
          <w:p w:rsidR="00F714BB" w:rsidRPr="00D83737" w:rsidRDefault="00F714BB" w:rsidP="005A59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14" w:type="dxa"/>
            <w:shd w:val="clear" w:color="auto" w:fill="F2F2F2"/>
          </w:tcPr>
          <w:p w:rsidR="00F714BB" w:rsidRDefault="00F714BB" w:rsidP="005A59D8">
            <w:pPr>
              <w:spacing w:line="276" w:lineRule="auto"/>
              <w:jc w:val="both"/>
            </w:pPr>
            <w:r>
              <w:t>Odpowiada za prowadzenie operacji finansowych zgodnie z obowiązującymi zasadami rachunkowości;</w:t>
            </w:r>
            <w:r>
              <w:br/>
              <w:t>zajmuje się księgowaniem dokumentów oraz sprawdzaniem poprawności rachunkowej przygotowywanych deklaracji podatkowych i sprawozdań.</w:t>
            </w:r>
          </w:p>
        </w:tc>
      </w:tr>
    </w:tbl>
    <w:p w:rsidR="00F714BB" w:rsidRDefault="00F714BB"/>
    <w:sectPr w:rsidR="00F71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85123"/>
    <w:multiLevelType w:val="hybridMultilevel"/>
    <w:tmpl w:val="9418D188"/>
    <w:lvl w:ilvl="0" w:tplc="CA9A09C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C4"/>
    <w:rsid w:val="002059C4"/>
    <w:rsid w:val="0042663E"/>
    <w:rsid w:val="0097646F"/>
    <w:rsid w:val="00F7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C6B9-BC99-49B5-97E1-B138AA48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4B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4BB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4BB"/>
    <w:rPr>
      <w:rFonts w:ascii="Calibri" w:eastAsia="Times New Roman" w:hAnsi="Calibri" w:cs="Times New Roman"/>
      <w:color w:val="404040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7646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764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Rojek</dc:creator>
  <cp:keywords/>
  <dc:description/>
  <cp:lastModifiedBy>Ewa Rojek</cp:lastModifiedBy>
  <cp:revision>3</cp:revision>
  <dcterms:created xsi:type="dcterms:W3CDTF">2025-02-11T07:38:00Z</dcterms:created>
  <dcterms:modified xsi:type="dcterms:W3CDTF">2025-02-11T07:42:00Z</dcterms:modified>
</cp:coreProperties>
</file>